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E1262" w:rsidRPr="005529CB" w:rsidRDefault="003E1262" w:rsidP="003E1262">
      <w:pPr>
        <w:jc w:val="right"/>
        <w:rPr>
          <w:rFonts w:eastAsiaTheme="minorHAnsi"/>
          <w:noProof w:val="0"/>
          <w:color w:val="333333"/>
          <w:sz w:val="22"/>
          <w:szCs w:val="22"/>
          <w:lang w:val="sr-Latn-CS"/>
        </w:rPr>
      </w:pPr>
      <w:r w:rsidRPr="005529CB">
        <w:rPr>
          <w:rFonts w:eastAsiaTheme="minorHAnsi"/>
          <w:noProof w:val="0"/>
          <w:color w:val="333333"/>
          <w:sz w:val="22"/>
          <w:szCs w:val="22"/>
          <w:lang w:val="sr-Latn-CS"/>
        </w:rPr>
        <w:t>Zaječar</w:t>
      </w:r>
    </w:p>
    <w:p w:rsidR="003E1262" w:rsidRPr="005529CB" w:rsidRDefault="00E272F1" w:rsidP="003E1262">
      <w:pPr>
        <w:tabs>
          <w:tab w:val="left" w:pos="709"/>
          <w:tab w:val="left" w:pos="1418"/>
          <w:tab w:val="left" w:pos="2126"/>
          <w:tab w:val="left" w:pos="2835"/>
          <w:tab w:val="left" w:pos="3544"/>
          <w:tab w:val="left" w:pos="4253"/>
          <w:tab w:val="left" w:pos="4961"/>
          <w:tab w:val="left" w:pos="5670"/>
          <w:tab w:val="left" w:pos="6379"/>
          <w:tab w:val="left" w:pos="7088"/>
          <w:tab w:val="left" w:pos="7796"/>
          <w:tab w:val="left" w:pos="8505"/>
        </w:tabs>
        <w:spacing w:before="40" w:after="40"/>
        <w:jc w:val="right"/>
        <w:rPr>
          <w:rFonts w:eastAsiaTheme="minorHAnsi"/>
          <w:noProof w:val="0"/>
          <w:color w:val="333333"/>
          <w:sz w:val="22"/>
          <w:szCs w:val="22"/>
          <w:lang w:val="sr-Latn-CS"/>
        </w:rPr>
      </w:pPr>
      <w:r w:rsidRPr="005529CB">
        <w:rPr>
          <w:rFonts w:eastAsiaTheme="minorHAnsi"/>
          <w:noProof w:val="0"/>
          <w:color w:val="333333"/>
          <w:sz w:val="22"/>
          <w:szCs w:val="22"/>
          <w:lang w:val="sr-Latn-CS"/>
        </w:rPr>
        <w:t>07.09</w:t>
      </w:r>
      <w:r w:rsidR="003E1262" w:rsidRPr="005529CB">
        <w:rPr>
          <w:rFonts w:eastAsiaTheme="minorHAnsi"/>
          <w:noProof w:val="0"/>
          <w:color w:val="333333"/>
          <w:sz w:val="22"/>
          <w:szCs w:val="22"/>
          <w:lang w:val="sr-Latn-CS"/>
        </w:rPr>
        <w:t>.2017.</w:t>
      </w:r>
    </w:p>
    <w:p w:rsidR="003E1262" w:rsidRPr="005529CB" w:rsidRDefault="005529CB" w:rsidP="005529CB">
      <w:pPr>
        <w:tabs>
          <w:tab w:val="left" w:pos="709"/>
          <w:tab w:val="left" w:pos="1418"/>
          <w:tab w:val="left" w:pos="2126"/>
          <w:tab w:val="left" w:pos="2835"/>
          <w:tab w:val="left" w:pos="3544"/>
          <w:tab w:val="left" w:pos="4253"/>
          <w:tab w:val="left" w:pos="4961"/>
          <w:tab w:val="left" w:pos="5670"/>
          <w:tab w:val="left" w:pos="6379"/>
          <w:tab w:val="left" w:pos="7088"/>
          <w:tab w:val="left" w:pos="7796"/>
          <w:tab w:val="left" w:pos="8505"/>
        </w:tabs>
        <w:spacing w:before="40" w:after="40"/>
        <w:jc w:val="right"/>
        <w:rPr>
          <w:rFonts w:eastAsia="Trebuchet MS"/>
          <w:noProof w:val="0"/>
          <w:sz w:val="22"/>
          <w:szCs w:val="22"/>
        </w:rPr>
      </w:pPr>
      <w:r w:rsidRPr="005529CB">
        <w:rPr>
          <w:rFonts w:eastAsia="Trebuchet MS"/>
          <w:noProof w:val="0"/>
          <w:sz w:val="22"/>
          <w:szCs w:val="22"/>
          <w:highlight w:val="yellow"/>
        </w:rPr>
        <w:t>......./17/VJ</w:t>
      </w:r>
    </w:p>
    <w:p w:rsidR="005529CB" w:rsidRPr="005529CB" w:rsidRDefault="005529CB" w:rsidP="005529CB">
      <w:pPr>
        <w:jc w:val="both"/>
        <w:rPr>
          <w:noProof w:val="0"/>
          <w:color w:val="333333"/>
          <w:sz w:val="22"/>
          <w:szCs w:val="22"/>
          <w:lang w:val="sr-Latn-CS" w:eastAsia="en-GB"/>
        </w:rPr>
      </w:pPr>
      <w:r w:rsidRPr="005529CB">
        <w:rPr>
          <w:b/>
          <w:noProof w:val="0"/>
          <w:color w:val="333333"/>
          <w:sz w:val="22"/>
          <w:szCs w:val="22"/>
          <w:lang w:val="sr-Latn-CS" w:eastAsia="en-GB"/>
        </w:rPr>
        <w:t>„</w:t>
      </w:r>
      <w:r w:rsidR="0086669A">
        <w:rPr>
          <w:b/>
          <w:noProof w:val="0"/>
          <w:color w:val="333333"/>
          <w:sz w:val="22"/>
          <w:szCs w:val="22"/>
          <w:lang w:val="sr-Latn-CS" w:eastAsia="en-GB"/>
        </w:rPr>
        <w:t>TURALL Travel agency</w:t>
      </w:r>
      <w:r w:rsidRPr="005529CB">
        <w:rPr>
          <w:b/>
          <w:noProof w:val="0"/>
          <w:color w:val="333333"/>
          <w:sz w:val="22"/>
          <w:szCs w:val="22"/>
          <w:lang w:val="sr-Latn-CS" w:eastAsia="en-GB"/>
        </w:rPr>
        <w:t xml:space="preserve">“ </w:t>
      </w:r>
      <w:r w:rsidRPr="005529CB">
        <w:rPr>
          <w:noProof w:val="0"/>
          <w:color w:val="333333"/>
          <w:sz w:val="22"/>
          <w:szCs w:val="22"/>
          <w:lang w:val="sr-Latn-CS" w:eastAsia="en-GB"/>
        </w:rPr>
        <w:t xml:space="preserve">                                                                                                                    </w:t>
      </w:r>
      <w:r>
        <w:rPr>
          <w:noProof w:val="0"/>
          <w:color w:val="333333"/>
          <w:sz w:val="22"/>
          <w:szCs w:val="22"/>
          <w:lang w:val="sr-Latn-CS" w:eastAsia="en-GB"/>
        </w:rPr>
        <w:t xml:space="preserve">   </w:t>
      </w:r>
    </w:p>
    <w:p w:rsidR="005529CB" w:rsidRDefault="0086669A" w:rsidP="005529CB">
      <w:pPr>
        <w:jc w:val="both"/>
        <w:rPr>
          <w:noProof w:val="0"/>
          <w:color w:val="333333"/>
          <w:sz w:val="22"/>
          <w:szCs w:val="22"/>
          <w:lang w:val="sr-Latn-CS" w:eastAsia="en-GB"/>
        </w:rPr>
      </w:pPr>
      <w:r>
        <w:rPr>
          <w:b/>
          <w:noProof w:val="0"/>
          <w:color w:val="333333"/>
          <w:sz w:val="22"/>
          <w:szCs w:val="22"/>
          <w:lang w:val="sr-Latn-CS" w:eastAsia="en-GB"/>
        </w:rPr>
        <w:t>Trg Oslobođenja bb</w:t>
      </w:r>
      <w:r w:rsidR="005529CB" w:rsidRPr="005529CB">
        <w:rPr>
          <w:b/>
          <w:noProof w:val="0"/>
          <w:color w:val="333333"/>
          <w:sz w:val="22"/>
          <w:szCs w:val="22"/>
          <w:lang w:val="sr-Latn-CS" w:eastAsia="en-GB"/>
        </w:rPr>
        <w:t xml:space="preserve">          </w:t>
      </w:r>
      <w:r w:rsidR="005529CB" w:rsidRPr="005529CB">
        <w:rPr>
          <w:noProof w:val="0"/>
          <w:color w:val="333333"/>
          <w:sz w:val="22"/>
          <w:szCs w:val="22"/>
          <w:lang w:val="sr-Latn-CS" w:eastAsia="en-GB"/>
        </w:rPr>
        <w:t xml:space="preserve">                                                                                          </w:t>
      </w:r>
      <w:r w:rsidR="005529CB">
        <w:rPr>
          <w:noProof w:val="0"/>
          <w:color w:val="333333"/>
          <w:sz w:val="22"/>
          <w:szCs w:val="22"/>
          <w:lang w:val="sr-Latn-CS" w:eastAsia="en-GB"/>
        </w:rPr>
        <w:t xml:space="preserve">           </w:t>
      </w:r>
      <w:r w:rsidR="005529CB" w:rsidRPr="005529CB">
        <w:rPr>
          <w:noProof w:val="0"/>
          <w:color w:val="333333"/>
          <w:sz w:val="22"/>
          <w:szCs w:val="22"/>
          <w:lang w:val="sr-Latn-CS" w:eastAsia="en-GB"/>
        </w:rPr>
        <w:t xml:space="preserve">  </w:t>
      </w:r>
    </w:p>
    <w:p w:rsidR="005529CB" w:rsidRPr="005529CB" w:rsidRDefault="005529CB" w:rsidP="005529CB">
      <w:pPr>
        <w:jc w:val="both"/>
        <w:rPr>
          <w:noProof w:val="0"/>
          <w:color w:val="333333"/>
          <w:sz w:val="22"/>
          <w:szCs w:val="22"/>
          <w:lang w:val="sr-Latn-CS" w:eastAsia="en-GB"/>
        </w:rPr>
      </w:pPr>
      <w:r w:rsidRPr="005529CB">
        <w:rPr>
          <w:noProof w:val="0"/>
          <w:color w:val="333333"/>
          <w:sz w:val="22"/>
          <w:szCs w:val="22"/>
          <w:lang w:val="sr-Latn-CS" w:eastAsia="en-GB"/>
        </w:rPr>
        <w:t xml:space="preserve"> </w:t>
      </w:r>
      <w:r w:rsidRPr="005529CB">
        <w:rPr>
          <w:b/>
          <w:noProof w:val="0"/>
          <w:color w:val="333333"/>
          <w:sz w:val="22"/>
          <w:szCs w:val="22"/>
          <w:lang w:val="sr-Latn-CS" w:eastAsia="en-GB"/>
        </w:rPr>
        <w:t>1</w:t>
      </w:r>
      <w:r w:rsidR="0086669A">
        <w:rPr>
          <w:b/>
          <w:noProof w:val="0"/>
          <w:color w:val="333333"/>
          <w:sz w:val="22"/>
          <w:szCs w:val="22"/>
          <w:lang w:val="sr-Latn-CS" w:eastAsia="en-GB"/>
        </w:rPr>
        <w:t>9000 Zaječar</w:t>
      </w:r>
      <w:bookmarkStart w:id="0" w:name="_GoBack"/>
      <w:bookmarkEnd w:id="0"/>
      <w:r w:rsidRPr="005529CB">
        <w:rPr>
          <w:b/>
          <w:noProof w:val="0"/>
          <w:color w:val="333333"/>
          <w:sz w:val="22"/>
          <w:szCs w:val="22"/>
          <w:lang w:val="sr-Latn-CS" w:eastAsia="en-GB"/>
        </w:rPr>
        <w:t xml:space="preserve">      </w:t>
      </w:r>
      <w:r w:rsidRPr="005529CB">
        <w:rPr>
          <w:noProof w:val="0"/>
          <w:color w:val="333333"/>
          <w:sz w:val="22"/>
          <w:szCs w:val="22"/>
          <w:lang w:val="sr-Latn-CS" w:eastAsia="en-GB"/>
        </w:rPr>
        <w:t xml:space="preserve">                                                                                                                                         </w:t>
      </w:r>
    </w:p>
    <w:p w:rsidR="005529CB" w:rsidRPr="005529CB" w:rsidRDefault="005529CB" w:rsidP="005529CB">
      <w:pPr>
        <w:spacing w:before="240"/>
        <w:rPr>
          <w:b/>
          <w:noProof w:val="0"/>
          <w:sz w:val="22"/>
          <w:szCs w:val="22"/>
          <w:lang w:eastAsia="en-GB"/>
        </w:rPr>
      </w:pPr>
      <w:r w:rsidRPr="005529CB">
        <w:rPr>
          <w:b/>
          <w:noProof w:val="0"/>
          <w:sz w:val="22"/>
          <w:szCs w:val="22"/>
          <w:lang w:eastAsia="en-GB"/>
        </w:rPr>
        <w:t>Our ref: CC-02/RORS 30</w:t>
      </w:r>
    </w:p>
    <w:p w:rsidR="005529CB" w:rsidRPr="005529CB" w:rsidRDefault="005529CB" w:rsidP="005529CB">
      <w:pPr>
        <w:spacing w:before="240"/>
        <w:jc w:val="both"/>
        <w:rPr>
          <w:noProof w:val="0"/>
          <w:sz w:val="22"/>
          <w:szCs w:val="22"/>
          <w:lang w:eastAsia="en-GB"/>
        </w:rPr>
      </w:pPr>
      <w:r w:rsidRPr="005529CB">
        <w:rPr>
          <w:noProof w:val="0"/>
          <w:sz w:val="22"/>
          <w:szCs w:val="22"/>
          <w:lang w:eastAsia="en-GB"/>
        </w:rPr>
        <w:t xml:space="preserve">Dear Mrs. </w:t>
      </w:r>
      <w:proofErr w:type="spellStart"/>
      <w:r w:rsidRPr="005529CB">
        <w:rPr>
          <w:noProof w:val="0"/>
          <w:sz w:val="22"/>
          <w:szCs w:val="22"/>
          <w:lang w:eastAsia="en-GB"/>
        </w:rPr>
        <w:t>Anakijev</w:t>
      </w:r>
      <w:proofErr w:type="spellEnd"/>
      <w:r w:rsidRPr="005529CB">
        <w:rPr>
          <w:noProof w:val="0"/>
          <w:sz w:val="22"/>
          <w:szCs w:val="22"/>
          <w:lang w:eastAsia="en-GB"/>
        </w:rPr>
        <w:t>,</w:t>
      </w:r>
    </w:p>
    <w:p w:rsidR="005529CB" w:rsidRDefault="005529CB" w:rsidP="00E272F1">
      <w:pPr>
        <w:jc w:val="both"/>
        <w:rPr>
          <w:b/>
          <w:noProof w:val="0"/>
          <w:color w:val="333333"/>
          <w:sz w:val="22"/>
          <w:szCs w:val="22"/>
          <w:lang w:val="sr-Latn-CS" w:eastAsia="en-GB"/>
        </w:rPr>
      </w:pPr>
    </w:p>
    <w:p w:rsidR="00E272F1" w:rsidRPr="00E272F1" w:rsidRDefault="00E272F1" w:rsidP="00E272F1">
      <w:pPr>
        <w:jc w:val="both"/>
        <w:rPr>
          <w:b/>
          <w:noProof w:val="0"/>
          <w:sz w:val="22"/>
          <w:szCs w:val="22"/>
          <w:lang w:eastAsia="en-GB"/>
        </w:rPr>
      </w:pPr>
      <w:r w:rsidRPr="00E272F1">
        <w:rPr>
          <w:b/>
          <w:noProof w:val="0"/>
          <w:sz w:val="22"/>
          <w:szCs w:val="22"/>
          <w:lang w:eastAsia="en-GB"/>
        </w:rPr>
        <w:t xml:space="preserve">INVITATION TO TENDER FOR Organization of meeting, debates, trainings, press conference and final conference, </w:t>
      </w:r>
    </w:p>
    <w:p w:rsidR="00E272F1" w:rsidRPr="00E272F1" w:rsidRDefault="00E272F1" w:rsidP="00E272F1">
      <w:pPr>
        <w:jc w:val="both"/>
        <w:rPr>
          <w:b/>
          <w:noProof w:val="0"/>
          <w:sz w:val="22"/>
          <w:szCs w:val="22"/>
          <w:lang w:eastAsia="en-GB"/>
        </w:rPr>
      </w:pPr>
      <w:r w:rsidRPr="00E272F1">
        <w:rPr>
          <w:b/>
          <w:noProof w:val="0"/>
          <w:sz w:val="22"/>
          <w:szCs w:val="22"/>
          <w:lang w:eastAsia="en-GB"/>
        </w:rPr>
        <w:t>Location: Bor District (Bor, Negotin, Kladovo and Majdanpek municipalities)</w:t>
      </w:r>
    </w:p>
    <w:p w:rsidR="00E272F1" w:rsidRPr="00E272F1" w:rsidRDefault="00E272F1" w:rsidP="00E272F1">
      <w:pPr>
        <w:spacing w:before="240"/>
        <w:jc w:val="both"/>
        <w:rPr>
          <w:noProof w:val="0"/>
          <w:sz w:val="22"/>
          <w:szCs w:val="22"/>
          <w:lang w:eastAsia="en-GB"/>
        </w:rPr>
      </w:pPr>
      <w:r w:rsidRPr="00E272F1">
        <w:rPr>
          <w:noProof w:val="0"/>
          <w:sz w:val="22"/>
          <w:szCs w:val="22"/>
          <w:lang w:eastAsia="en-GB"/>
        </w:rPr>
        <w:t>I am pleased to inform you that your firm is invited to take part in the competitive negotiated procedure for the above contract. The complete tender dossier is attached to this letter. It includes:</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Instructions to tenderers and contract notice</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Draft Contract Agreement and Special Conditions with annexes:</w:t>
      </w:r>
    </w:p>
    <w:p w:rsidR="00E272F1" w:rsidRPr="00E272F1" w:rsidRDefault="00E272F1" w:rsidP="00E272F1">
      <w:pPr>
        <w:numPr>
          <w:ilvl w:val="0"/>
          <w:numId w:val="3"/>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287" w:hanging="567"/>
        <w:jc w:val="both"/>
        <w:rPr>
          <w:noProof w:val="0"/>
          <w:sz w:val="22"/>
          <w:szCs w:val="22"/>
          <w:lang w:eastAsia="en-GB"/>
        </w:rPr>
      </w:pPr>
      <w:r w:rsidRPr="00E272F1">
        <w:rPr>
          <w:noProof w:val="0"/>
          <w:sz w:val="22"/>
          <w:szCs w:val="22"/>
          <w:lang w:eastAsia="en-GB"/>
        </w:rPr>
        <w:t xml:space="preserve">General Conditions for service contracts </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Terms of Reference</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Organisation and Methodology (to be submitted by the tenderer using the template provided)</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Budget (to be submitted by the tenderer as the Financial offer using the template provided)</w:t>
      </w:r>
    </w:p>
    <w:p w:rsidR="00E272F1" w:rsidRPr="00E272F1" w:rsidRDefault="00E272F1" w:rsidP="00E272F1">
      <w:pPr>
        <w:numPr>
          <w:ilvl w:val="0"/>
          <w:numId w:val="3"/>
        </w:numPr>
        <w:tabs>
          <w:tab w:val="left" w:pos="-1440"/>
          <w:tab w:val="left" w:pos="-720"/>
          <w:tab w:val="left" w:pos="426"/>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4" w:hanging="425"/>
        <w:jc w:val="both"/>
        <w:rPr>
          <w:noProof w:val="0"/>
          <w:sz w:val="22"/>
          <w:szCs w:val="22"/>
          <w:lang w:eastAsia="en-GB"/>
        </w:rPr>
      </w:pPr>
      <w:r w:rsidRPr="00E272F1">
        <w:rPr>
          <w:noProof w:val="0"/>
          <w:sz w:val="22"/>
          <w:szCs w:val="22"/>
          <w:lang w:eastAsia="en-GB"/>
        </w:rPr>
        <w:t>Forms and other supporting documents</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Other information:</w:t>
      </w:r>
    </w:p>
    <w:p w:rsidR="00E272F1" w:rsidRPr="00E272F1" w:rsidRDefault="00E272F1" w:rsidP="00E272F1">
      <w:pPr>
        <w:numPr>
          <w:ilvl w:val="0"/>
          <w:numId w:val="2"/>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8" w:hanging="432"/>
        <w:jc w:val="both"/>
        <w:rPr>
          <w:noProof w:val="0"/>
          <w:sz w:val="22"/>
          <w:szCs w:val="22"/>
          <w:lang w:eastAsia="en-GB"/>
        </w:rPr>
      </w:pPr>
      <w:r w:rsidRPr="00E272F1">
        <w:rPr>
          <w:noProof w:val="0"/>
          <w:sz w:val="22"/>
          <w:szCs w:val="22"/>
          <w:lang w:eastAsia="en-GB"/>
        </w:rPr>
        <w:t>List of entities invited to submit a tender</w:t>
      </w:r>
    </w:p>
    <w:p w:rsidR="00E272F1" w:rsidRPr="00E272F1" w:rsidRDefault="00E272F1" w:rsidP="00E272F1">
      <w:pPr>
        <w:numPr>
          <w:ilvl w:val="0"/>
          <w:numId w:val="2"/>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8" w:hanging="432"/>
        <w:jc w:val="both"/>
        <w:rPr>
          <w:noProof w:val="0"/>
          <w:sz w:val="22"/>
          <w:szCs w:val="22"/>
          <w:lang w:eastAsia="en-GB"/>
        </w:rPr>
      </w:pPr>
      <w:r w:rsidRPr="00E272F1">
        <w:rPr>
          <w:noProof w:val="0"/>
          <w:sz w:val="22"/>
          <w:szCs w:val="22"/>
          <w:lang w:eastAsia="en-GB"/>
        </w:rPr>
        <w:t>Administrative compliance grid</w:t>
      </w:r>
    </w:p>
    <w:p w:rsidR="00E272F1" w:rsidRPr="00E272F1" w:rsidRDefault="00E272F1" w:rsidP="00E272F1">
      <w:pPr>
        <w:numPr>
          <w:ilvl w:val="0"/>
          <w:numId w:val="2"/>
        </w:num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left="1138" w:hanging="432"/>
        <w:jc w:val="both"/>
        <w:rPr>
          <w:noProof w:val="0"/>
          <w:sz w:val="22"/>
          <w:szCs w:val="22"/>
          <w:lang w:eastAsia="en-GB"/>
        </w:rPr>
      </w:pPr>
      <w:r w:rsidRPr="00E272F1">
        <w:rPr>
          <w:noProof w:val="0"/>
          <w:sz w:val="22"/>
          <w:szCs w:val="22"/>
          <w:lang w:eastAsia="en-GB"/>
        </w:rPr>
        <w:t>Evaluation grid</w:t>
      </w:r>
    </w:p>
    <w:p w:rsidR="00E272F1" w:rsidRPr="00E272F1" w:rsidRDefault="00E272F1" w:rsidP="00E272F1">
      <w:pPr>
        <w:numPr>
          <w:ilvl w:val="0"/>
          <w:numId w:val="1"/>
        </w:numPr>
        <w:tabs>
          <w:tab w:val="left" w:pos="-1440"/>
          <w:tab w:val="left" w:pos="-720"/>
          <w:tab w:val="left" w:pos="567"/>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jc w:val="both"/>
        <w:rPr>
          <w:b/>
          <w:noProof w:val="0"/>
          <w:lang w:eastAsia="en-GB"/>
        </w:rPr>
      </w:pPr>
      <w:r w:rsidRPr="00E272F1">
        <w:rPr>
          <w:b/>
          <w:noProof w:val="0"/>
          <w:lang w:eastAsia="en-GB"/>
        </w:rPr>
        <w:t>Tender submission form</w:t>
      </w:r>
    </w:p>
    <w:p w:rsidR="00E272F1" w:rsidRPr="00E272F1" w:rsidRDefault="00E272F1" w:rsidP="00E272F1">
      <w:pPr>
        <w:spacing w:before="240"/>
        <w:jc w:val="both"/>
        <w:rPr>
          <w:noProof w:val="0"/>
          <w:sz w:val="22"/>
          <w:szCs w:val="22"/>
          <w:lang w:eastAsia="en-GB"/>
        </w:rPr>
      </w:pPr>
      <w:r w:rsidRPr="00E272F1">
        <w:rPr>
          <w:noProof w:val="0"/>
          <w:sz w:val="22"/>
          <w:szCs w:val="22"/>
          <w:lang w:eastAsia="en-GB"/>
        </w:rPr>
        <w:t xml:space="preserve">For full details of the tendering procedures, please see the </w:t>
      </w:r>
      <w:r w:rsidRPr="00E272F1">
        <w:rPr>
          <w:b/>
          <w:noProof w:val="0"/>
          <w:sz w:val="22"/>
          <w:szCs w:val="22"/>
          <w:lang w:eastAsia="en-GB"/>
        </w:rPr>
        <w:t>Practical Guide and its annexes</w:t>
      </w:r>
      <w:r w:rsidRPr="00E272F1">
        <w:rPr>
          <w:noProof w:val="0"/>
          <w:sz w:val="22"/>
          <w:szCs w:val="22"/>
          <w:lang w:eastAsia="en-GB"/>
        </w:rPr>
        <w:t xml:space="preserve">, which may be downloaded from the following website: </w:t>
      </w:r>
      <w:hyperlink r:id="rId7" w:history="1">
        <w:r w:rsidRPr="00E272F1">
          <w:rPr>
            <w:noProof w:val="0"/>
            <w:color w:val="0000FF"/>
            <w:sz w:val="22"/>
            <w:szCs w:val="20"/>
            <w:u w:val="single"/>
            <w:lang w:eastAsia="en-GB"/>
          </w:rPr>
          <w:t>http://ec.europa.eu/europeaid/prag/document.do</w:t>
        </w:r>
      </w:hyperlink>
      <w:r w:rsidRPr="00E272F1">
        <w:rPr>
          <w:noProof w:val="0"/>
          <w:sz w:val="22"/>
          <w:szCs w:val="20"/>
          <w:lang w:eastAsia="en-GB"/>
        </w:rPr>
        <w:t xml:space="preserve"> </w:t>
      </w:r>
    </w:p>
    <w:p w:rsidR="00E272F1" w:rsidRPr="00E272F1" w:rsidRDefault="00E272F1" w:rsidP="00E272F1">
      <w:pPr>
        <w:spacing w:before="120"/>
        <w:jc w:val="both"/>
        <w:rPr>
          <w:noProof w:val="0"/>
          <w:sz w:val="22"/>
          <w:szCs w:val="22"/>
          <w:lang w:eastAsia="en-GB"/>
        </w:rPr>
      </w:pPr>
      <w:r w:rsidRPr="00E272F1">
        <w:rPr>
          <w:noProof w:val="0"/>
          <w:sz w:val="22"/>
          <w:szCs w:val="22"/>
          <w:lang w:eastAsia="en-GB"/>
        </w:rPr>
        <w:t>We look forward to receiving your tender before the deadline set in point 8 of the Instructions. Please send it to the address given in point 8. If you decide not to submit a tender, we would be grateful if you could inform us in writing, indicating the reasons for your decision.</w:t>
      </w:r>
    </w:p>
    <w:p w:rsidR="00E272F1" w:rsidRPr="00E272F1" w:rsidRDefault="00E272F1" w:rsidP="00E272F1">
      <w:pPr>
        <w:spacing w:before="120"/>
        <w:rPr>
          <w:noProof w:val="0"/>
          <w:sz w:val="22"/>
          <w:szCs w:val="22"/>
          <w:lang w:eastAsia="en-GB"/>
        </w:rPr>
      </w:pPr>
      <w:r w:rsidRPr="00E272F1">
        <w:rPr>
          <w:noProof w:val="0"/>
          <w:sz w:val="22"/>
          <w:szCs w:val="22"/>
          <w:lang w:eastAsia="en-GB"/>
        </w:rPr>
        <w:t xml:space="preserve">                                                                         Yours sincerely</w:t>
      </w:r>
    </w:p>
    <w:p w:rsidR="00E272F1" w:rsidRDefault="00E272F1" w:rsidP="00E272F1">
      <w:pPr>
        <w:rPr>
          <w:noProof w:val="0"/>
          <w:sz w:val="22"/>
          <w:szCs w:val="22"/>
          <w:lang w:eastAsia="en-GB"/>
        </w:rPr>
      </w:pPr>
    </w:p>
    <w:p w:rsidR="00E272F1" w:rsidRPr="00E272F1" w:rsidRDefault="00E272F1" w:rsidP="00E272F1">
      <w:pPr>
        <w:rPr>
          <w:noProof w:val="0"/>
          <w:sz w:val="22"/>
          <w:szCs w:val="22"/>
          <w:lang w:eastAsia="en-GB"/>
        </w:rPr>
      </w:pPr>
      <w:r w:rsidRPr="00E272F1">
        <w:rPr>
          <w:noProof w:val="0"/>
          <w:sz w:val="22"/>
          <w:szCs w:val="22"/>
          <w:lang w:eastAsia="en-GB"/>
        </w:rPr>
        <w:t>Vladan Jeremić</w:t>
      </w:r>
    </w:p>
    <w:p w:rsidR="00E272F1" w:rsidRPr="00E272F1" w:rsidRDefault="00E272F1" w:rsidP="00E272F1">
      <w:pPr>
        <w:rPr>
          <w:noProof w:val="0"/>
          <w:sz w:val="22"/>
          <w:szCs w:val="22"/>
          <w:lang w:eastAsia="en-GB"/>
        </w:rPr>
      </w:pPr>
      <w:proofErr w:type="spellStart"/>
      <w:r w:rsidRPr="00E272F1">
        <w:rPr>
          <w:noProof w:val="0"/>
          <w:sz w:val="22"/>
          <w:szCs w:val="22"/>
          <w:lang w:eastAsia="en-GB"/>
        </w:rPr>
        <w:t>direktor</w:t>
      </w:r>
      <w:proofErr w:type="spellEnd"/>
    </w:p>
    <w:sectPr w:rsidR="00E272F1" w:rsidRPr="00E272F1" w:rsidSect="00EE45E9">
      <w:headerReference w:type="default" r:id="rId8"/>
      <w:footerReference w:type="default" r:id="rId9"/>
      <w:pgSz w:w="11906" w:h="16838"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70E68" w:rsidRDefault="00770E68">
      <w:r>
        <w:separator/>
      </w:r>
    </w:p>
  </w:endnote>
  <w:endnote w:type="continuationSeparator" w:id="0">
    <w:p w:rsidR="00770E68" w:rsidRDefault="00770E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76" w:type="dxa"/>
      <w:jc w:val="center"/>
      <w:tblBorders>
        <w:bottom w:val="single" w:sz="4" w:space="0" w:color="808080"/>
        <w:insideV w:val="single" w:sz="4" w:space="0" w:color="000080"/>
      </w:tblBorders>
      <w:tblLook w:val="01E0" w:firstRow="1" w:lastRow="1" w:firstColumn="1" w:lastColumn="1" w:noHBand="0" w:noVBand="0"/>
    </w:tblPr>
    <w:tblGrid>
      <w:gridCol w:w="9376"/>
    </w:tblGrid>
    <w:tr w:rsidR="00566D3A" w:rsidRPr="00A8230A" w:rsidTr="00A8230A">
      <w:trPr>
        <w:trHeight w:val="170"/>
        <w:jc w:val="center"/>
      </w:trPr>
      <w:tc>
        <w:tcPr>
          <w:tcW w:w="9376" w:type="dxa"/>
          <w:tcBorders>
            <w:bottom w:val="single" w:sz="4" w:space="0" w:color="808080"/>
          </w:tcBorders>
          <w:shd w:val="clear" w:color="auto" w:fill="auto"/>
          <w:vAlign w:val="center"/>
        </w:tcPr>
        <w:p w:rsidR="00566D3A" w:rsidRPr="00A8230A" w:rsidRDefault="00E7617E" w:rsidP="00A8230A">
          <w:pPr>
            <w:pStyle w:val="Header"/>
            <w:tabs>
              <w:tab w:val="clear" w:pos="4320"/>
              <w:tab w:val="clear" w:pos="8640"/>
              <w:tab w:val="center" w:pos="709"/>
              <w:tab w:val="center" w:pos="1418"/>
              <w:tab w:val="center" w:pos="2126"/>
              <w:tab w:val="center" w:pos="2835"/>
              <w:tab w:val="center" w:pos="3544"/>
              <w:tab w:val="center" w:pos="4253"/>
              <w:tab w:val="center" w:pos="4961"/>
              <w:tab w:val="center" w:pos="5670"/>
              <w:tab w:val="center" w:pos="6379"/>
              <w:tab w:val="center" w:pos="7088"/>
              <w:tab w:val="center" w:pos="7796"/>
              <w:tab w:val="center" w:pos="8505"/>
            </w:tabs>
            <w:spacing w:before="40" w:after="40"/>
            <w:jc w:val="center"/>
            <w:rPr>
              <w:rFonts w:ascii="Tahoma" w:hAnsi="Tahoma" w:cs="Tahoma"/>
              <w:color w:val="333333"/>
              <w:sz w:val="18"/>
              <w:szCs w:val="18"/>
            </w:rPr>
          </w:pPr>
          <w:r w:rsidRPr="00A8230A">
            <w:rPr>
              <w:rFonts w:ascii="Tahoma" w:hAnsi="Tahoma" w:cs="Tahoma"/>
              <w:color w:val="333333"/>
              <w:sz w:val="18"/>
              <w:szCs w:val="18"/>
              <w:lang w:val="sr-Latn-CS"/>
            </w:rPr>
            <w:t>Regionalna agencija za razvoja istočne Srbije</w:t>
          </w:r>
          <w:r w:rsidRPr="00A8230A">
            <w:rPr>
              <w:rFonts w:ascii="Tahoma" w:hAnsi="Tahoma" w:cs="Tahoma"/>
              <w:color w:val="333333"/>
              <w:sz w:val="18"/>
              <w:szCs w:val="18"/>
            </w:rPr>
            <w:t xml:space="preserve"> – RARIS – Regional Development Agency Eastern Serbia</w:t>
          </w:r>
        </w:p>
      </w:tc>
    </w:tr>
    <w:tr w:rsidR="00E7617E" w:rsidRPr="00A8230A" w:rsidTr="00A8230A">
      <w:trPr>
        <w:trHeight w:val="170"/>
        <w:jc w:val="center"/>
      </w:trPr>
      <w:tc>
        <w:tcPr>
          <w:tcW w:w="9376" w:type="dxa"/>
          <w:tcBorders>
            <w:top w:val="single" w:sz="4" w:space="0" w:color="808080"/>
          </w:tcBorders>
          <w:shd w:val="clear" w:color="auto" w:fill="auto"/>
          <w:vAlign w:val="center"/>
        </w:tcPr>
        <w:p w:rsidR="00E7617E" w:rsidRPr="00A8230A" w:rsidRDefault="00E7617E" w:rsidP="00A8230A">
          <w:pPr>
            <w:pStyle w:val="Header"/>
            <w:tabs>
              <w:tab w:val="clear" w:pos="4320"/>
              <w:tab w:val="clear" w:pos="8640"/>
              <w:tab w:val="center" w:pos="709"/>
              <w:tab w:val="center" w:pos="1418"/>
              <w:tab w:val="center" w:pos="2126"/>
              <w:tab w:val="center" w:pos="2835"/>
              <w:tab w:val="center" w:pos="3544"/>
              <w:tab w:val="center" w:pos="4253"/>
              <w:tab w:val="center" w:pos="4961"/>
              <w:tab w:val="center" w:pos="5670"/>
              <w:tab w:val="center" w:pos="6379"/>
              <w:tab w:val="center" w:pos="7088"/>
              <w:tab w:val="center" w:pos="7796"/>
              <w:tab w:val="center" w:pos="8505"/>
            </w:tabs>
            <w:spacing w:before="40" w:after="40"/>
            <w:jc w:val="both"/>
            <w:rPr>
              <w:rFonts w:ascii="Tahoma" w:hAnsi="Tahoma" w:cs="Tahoma"/>
              <w:color w:val="333333"/>
              <w:sz w:val="18"/>
              <w:szCs w:val="18"/>
              <w:lang w:val="de-DE"/>
            </w:rPr>
          </w:pPr>
          <w:r w:rsidRPr="00A8230A">
            <w:rPr>
              <w:rFonts w:ascii="Tahoma" w:hAnsi="Tahoma" w:cs="Tahoma"/>
              <w:color w:val="333333"/>
              <w:sz w:val="18"/>
              <w:szCs w:val="18"/>
              <w:lang w:val="de-DE"/>
            </w:rPr>
            <w:t xml:space="preserve">Trg Oslobođenja 1; 19000 Zaječar; tel/fax +381 (0) 19 426 376, 426 377; e -mail: </w:t>
          </w:r>
          <w:smartTag w:uri="urn:schemas-microsoft-com:office:smarttags" w:element="PersonName">
            <w:r w:rsidRPr="00A8230A">
              <w:rPr>
                <w:rFonts w:ascii="Tahoma" w:hAnsi="Tahoma" w:cs="Tahoma"/>
                <w:color w:val="333333"/>
                <w:sz w:val="18"/>
                <w:szCs w:val="18"/>
                <w:lang w:val="de-DE"/>
              </w:rPr>
              <w:t>office@raris.org</w:t>
            </w:r>
          </w:smartTag>
          <w:r w:rsidRPr="00A8230A">
            <w:rPr>
              <w:rFonts w:ascii="Tahoma" w:hAnsi="Tahoma" w:cs="Tahoma"/>
              <w:color w:val="333333"/>
              <w:sz w:val="18"/>
              <w:szCs w:val="18"/>
              <w:lang w:val="de-DE"/>
            </w:rPr>
            <w:t>; www.raris.org</w:t>
          </w:r>
        </w:p>
      </w:tc>
    </w:tr>
  </w:tbl>
  <w:p w:rsidR="00566D3A" w:rsidRPr="00591CA6" w:rsidRDefault="00566D3A" w:rsidP="00700F07">
    <w:pPr>
      <w:pStyle w:val="Footer"/>
      <w:tabs>
        <w:tab w:val="clear" w:pos="4320"/>
        <w:tab w:val="clear" w:pos="8640"/>
        <w:tab w:val="right" w:pos="709"/>
      </w:tabs>
      <w:rPr>
        <w:rFonts w:ascii="Tahoma" w:hAnsi="Tahoma" w:cs="Tahoma"/>
        <w:sz w:val="16"/>
        <w:szCs w:val="16"/>
        <w:lang w:val="sl-S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70E68" w:rsidRDefault="00770E68">
      <w:r>
        <w:separator/>
      </w:r>
    </w:p>
  </w:footnote>
  <w:footnote w:type="continuationSeparator" w:id="0">
    <w:p w:rsidR="00770E68" w:rsidRDefault="00770E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773" w:type="dxa"/>
      <w:jc w:val="center"/>
      <w:tblBorders>
        <w:bottom w:val="single" w:sz="4" w:space="0" w:color="808080"/>
      </w:tblBorders>
      <w:tblLayout w:type="fixed"/>
      <w:tblLook w:val="01E0" w:firstRow="1" w:lastRow="1" w:firstColumn="1" w:lastColumn="1" w:noHBand="0" w:noVBand="0"/>
    </w:tblPr>
    <w:tblGrid>
      <w:gridCol w:w="10537"/>
      <w:gridCol w:w="236"/>
    </w:tblGrid>
    <w:tr w:rsidR="004D503F" w:rsidRPr="00A8230A" w:rsidTr="00894534">
      <w:trPr>
        <w:jc w:val="center"/>
      </w:trPr>
      <w:tc>
        <w:tcPr>
          <w:tcW w:w="10537" w:type="dxa"/>
          <w:shd w:val="clear" w:color="auto" w:fill="auto"/>
          <w:vAlign w:val="center"/>
        </w:tcPr>
        <w:p w:rsidR="004D503F" w:rsidRDefault="004D503F" w:rsidP="00883B4A">
          <w:pPr>
            <w:rPr>
              <w:rFonts w:ascii="Tahoma" w:hAnsi="Tahoma" w:cs="Tahoma"/>
            </w:rPr>
          </w:pPr>
          <w:r>
            <w:rPr>
              <w:rFonts w:ascii="Tahoma" w:hAnsi="Tahoma" w:cs="Tahoma"/>
            </w:rPr>
            <w:t xml:space="preserve">  </w:t>
          </w:r>
        </w:p>
        <w:tbl>
          <w:tblPr>
            <w:tblStyle w:val="TableGrid"/>
            <w:tblW w:w="110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46"/>
            <w:gridCol w:w="3510"/>
            <w:gridCol w:w="2700"/>
          </w:tblGrid>
          <w:tr w:rsidR="004D503F" w:rsidTr="00894534">
            <w:trPr>
              <w:trHeight w:val="1319"/>
            </w:trPr>
            <w:tc>
              <w:tcPr>
                <w:tcW w:w="4846" w:type="dxa"/>
              </w:tcPr>
              <w:p w:rsidR="004D503F" w:rsidRDefault="00894534" w:rsidP="00894534">
                <w:pPr>
                  <w:ind w:left="-28" w:hanging="90"/>
                  <w:rPr>
                    <w:rFonts w:ascii="Tahoma" w:hAnsi="Tahoma" w:cs="Tahoma"/>
                  </w:rPr>
                </w:pPr>
                <w:r w:rsidRPr="00DF1284">
                  <w:drawing>
                    <wp:inline distT="0" distB="0" distL="0" distR="0" wp14:anchorId="2BAC31C8" wp14:editId="07FE9BD4">
                      <wp:extent cx="3088168" cy="702260"/>
                      <wp:effectExtent l="0" t="0" r="0" b="3175"/>
                      <wp:docPr id="2" name="Picture 225" descr="Interreg - IPA logo ENG -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Interreg - IPA logo ENG - 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45809" cy="783589"/>
                              </a:xfrm>
                              <a:prstGeom prst="rect">
                                <a:avLst/>
                              </a:prstGeom>
                              <a:noFill/>
                              <a:ln>
                                <a:noFill/>
                              </a:ln>
                            </pic:spPr>
                          </pic:pic>
                        </a:graphicData>
                      </a:graphic>
                    </wp:inline>
                  </w:drawing>
                </w:r>
              </w:p>
            </w:tc>
            <w:tc>
              <w:tcPr>
                <w:tcW w:w="3510" w:type="dxa"/>
              </w:tcPr>
              <w:p w:rsidR="004D503F" w:rsidRDefault="004D503F" w:rsidP="004D503F">
                <w:pPr>
                  <w:jc w:val="center"/>
                  <w:rPr>
                    <w:rFonts w:ascii="Arial" w:hAnsi="Arial" w:cs="Arial"/>
                    <w:sz w:val="20"/>
                    <w:szCs w:val="20"/>
                  </w:rPr>
                </w:pPr>
                <w:r w:rsidRPr="004D503F">
                  <w:rPr>
                    <w:rFonts w:ascii="Arial" w:hAnsi="Arial" w:cs="Arial"/>
                    <w:sz w:val="20"/>
                    <w:szCs w:val="20"/>
                  </w:rPr>
                  <w:t xml:space="preserve">Project </w:t>
                </w:r>
              </w:p>
              <w:p w:rsidR="004D503F" w:rsidRPr="004D503F" w:rsidRDefault="004D503F" w:rsidP="004D503F">
                <w:pPr>
                  <w:jc w:val="center"/>
                  <w:rPr>
                    <w:rFonts w:ascii="Arial" w:hAnsi="Arial" w:cs="Arial"/>
                    <w:b/>
                    <w:sz w:val="20"/>
                    <w:szCs w:val="20"/>
                  </w:rPr>
                </w:pPr>
                <w:r w:rsidRPr="004D503F">
                  <w:rPr>
                    <w:rFonts w:ascii="Arial" w:hAnsi="Arial" w:cs="Arial"/>
                    <w:b/>
                    <w:sz w:val="20"/>
                    <w:szCs w:val="20"/>
                  </w:rPr>
                  <w:t>“CARPATHIANS CONNECTS”</w:t>
                </w:r>
              </w:p>
              <w:p w:rsidR="004D503F" w:rsidRDefault="004D503F" w:rsidP="004D503F">
                <w:pPr>
                  <w:jc w:val="center"/>
                  <w:rPr>
                    <w:rFonts w:ascii="Arial" w:hAnsi="Arial" w:cs="Arial"/>
                    <w:sz w:val="20"/>
                    <w:szCs w:val="20"/>
                  </w:rPr>
                </w:pPr>
                <w:r>
                  <w:rPr>
                    <w:rFonts w:ascii="Arial" w:hAnsi="Arial" w:cs="Arial"/>
                    <w:sz w:val="20"/>
                    <w:szCs w:val="20"/>
                  </w:rPr>
                  <w:t>eMS code: RORS 30</w:t>
                </w:r>
              </w:p>
              <w:p w:rsidR="004D503F" w:rsidRDefault="004D503F" w:rsidP="004D503F">
                <w:pPr>
                  <w:tabs>
                    <w:tab w:val="center" w:pos="4320"/>
                    <w:tab w:val="right" w:pos="8640"/>
                  </w:tabs>
                  <w:ind w:right="360"/>
                  <w:jc w:val="center"/>
                  <w:rPr>
                    <w:rFonts w:ascii="Tahoma" w:hAnsi="Tahoma" w:cs="Tahoma"/>
                  </w:rPr>
                </w:pPr>
                <w:r>
                  <w:rPr>
                    <w:rFonts w:ascii="Arial" w:eastAsia="SimSun" w:hAnsi="Arial" w:cs="Arial"/>
                    <w:sz w:val="20"/>
                    <w:szCs w:val="20"/>
                    <w:lang w:val="en-US" w:eastAsia="zh-CN"/>
                  </w:rPr>
                  <w:t>finance</w:t>
                </w:r>
                <w:r w:rsidRPr="004D503F">
                  <w:rPr>
                    <w:rFonts w:ascii="Arial" w:eastAsia="SimSun" w:hAnsi="Arial" w:cs="Arial"/>
                    <w:sz w:val="20"/>
                    <w:szCs w:val="20"/>
                    <w:lang w:val="en-US" w:eastAsia="zh-CN"/>
                  </w:rPr>
                  <w:t xml:space="preserve"> under INTERREG - IPA CBC Romania – Serbia Programme, </w:t>
                </w:r>
              </w:p>
            </w:tc>
            <w:tc>
              <w:tcPr>
                <w:tcW w:w="2700" w:type="dxa"/>
              </w:tcPr>
              <w:p w:rsidR="004D503F" w:rsidRDefault="00894534" w:rsidP="00883B4A">
                <w:pPr>
                  <w:rPr>
                    <w:rFonts w:ascii="Tahoma" w:hAnsi="Tahoma" w:cs="Tahoma"/>
                  </w:rPr>
                </w:pPr>
                <w:r w:rsidRPr="004D503F">
                  <w:rPr>
                    <w:rFonts w:ascii="Tahoma" w:hAnsi="Tahoma" w:cs="Tahoma"/>
                  </w:rPr>
                  <w:drawing>
                    <wp:inline distT="0" distB="0" distL="0" distR="0" wp14:anchorId="4ABC391C" wp14:editId="31E7B613">
                      <wp:extent cx="1462205" cy="731520"/>
                      <wp:effectExtent l="0" t="0" r="5080" b="0"/>
                      <wp:docPr id="3" name="Picture 224" descr="Raris logo V2 dvojezic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Raris logo V2 dvojezicn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78291" cy="739567"/>
                              </a:xfrm>
                              <a:prstGeom prst="rect">
                                <a:avLst/>
                              </a:prstGeom>
                              <a:noFill/>
                              <a:ln>
                                <a:noFill/>
                              </a:ln>
                            </pic:spPr>
                          </pic:pic>
                        </a:graphicData>
                      </a:graphic>
                    </wp:inline>
                  </w:drawing>
                </w:r>
              </w:p>
              <w:p w:rsidR="004D503F" w:rsidRDefault="004D503F" w:rsidP="00883B4A">
                <w:pPr>
                  <w:rPr>
                    <w:rFonts w:ascii="Tahoma" w:hAnsi="Tahoma" w:cs="Tahoma"/>
                  </w:rPr>
                </w:pPr>
              </w:p>
              <w:p w:rsidR="004D503F" w:rsidRDefault="004D503F" w:rsidP="00883B4A">
                <w:pPr>
                  <w:rPr>
                    <w:rFonts w:ascii="Tahoma" w:hAnsi="Tahoma" w:cs="Tahoma"/>
                  </w:rPr>
                </w:pPr>
              </w:p>
            </w:tc>
          </w:tr>
        </w:tbl>
        <w:p w:rsidR="004D503F" w:rsidRPr="00A8230A" w:rsidRDefault="004D503F" w:rsidP="00883B4A">
          <w:pPr>
            <w:rPr>
              <w:rFonts w:ascii="Tahoma" w:hAnsi="Tahoma" w:cs="Tahoma"/>
              <w:sz w:val="16"/>
              <w:szCs w:val="16"/>
            </w:rPr>
          </w:pPr>
        </w:p>
      </w:tc>
      <w:tc>
        <w:tcPr>
          <w:tcW w:w="236" w:type="dxa"/>
          <w:shd w:val="clear" w:color="auto" w:fill="auto"/>
          <w:vAlign w:val="bottom"/>
        </w:tcPr>
        <w:p w:rsidR="004D503F" w:rsidRPr="00A8230A" w:rsidRDefault="004D503F" w:rsidP="00A8230A">
          <w:pPr>
            <w:jc w:val="right"/>
            <w:rPr>
              <w:rFonts w:ascii="Tahoma" w:hAnsi="Tahoma" w:cs="Tahoma"/>
              <w:color w:val="333333"/>
              <w:sz w:val="22"/>
              <w:szCs w:val="22"/>
              <w:lang w:val="sr-Latn-CS"/>
            </w:rPr>
          </w:pPr>
        </w:p>
        <w:p w:rsidR="004D503F" w:rsidRPr="00A8230A" w:rsidRDefault="004D503F" w:rsidP="00A8230A">
          <w:pPr>
            <w:jc w:val="right"/>
            <w:rPr>
              <w:rFonts w:ascii="Tahoma" w:hAnsi="Tahoma" w:cs="Tahoma"/>
              <w:color w:val="333333"/>
              <w:sz w:val="16"/>
              <w:szCs w:val="16"/>
              <w:lang w:val="sr-Latn-CS"/>
            </w:rPr>
          </w:pPr>
        </w:p>
      </w:tc>
    </w:tr>
  </w:tbl>
  <w:p w:rsidR="00566D3A" w:rsidRPr="004B6B3D" w:rsidRDefault="00566D3A" w:rsidP="001B0558">
    <w:pPr>
      <w:pStyle w:val="Header"/>
      <w:rPr>
        <w:rFonts w:ascii="Tahoma" w:hAnsi="Tahoma" w:cs="Tahoma"/>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3750EE"/>
    <w:multiLevelType w:val="singleLevel"/>
    <w:tmpl w:val="C75ED5CA"/>
    <w:lvl w:ilvl="0">
      <w:start w:val="1"/>
      <w:numFmt w:val="upperRoman"/>
      <w:lvlText w:val="%1."/>
      <w:lvlJc w:val="left"/>
      <w:pPr>
        <w:tabs>
          <w:tab w:val="num" w:pos="1440"/>
        </w:tabs>
        <w:ind w:left="1080" w:hanging="360"/>
      </w:pPr>
      <w:rPr>
        <w:rFonts w:hint="default"/>
      </w:rPr>
    </w:lvl>
  </w:abstractNum>
  <w:abstractNum w:abstractNumId="1" w15:restartNumberingAfterBreak="0">
    <w:nsid w:val="25030FAE"/>
    <w:multiLevelType w:val="singleLevel"/>
    <w:tmpl w:val="C75ED5CA"/>
    <w:lvl w:ilvl="0">
      <w:start w:val="1"/>
      <w:numFmt w:val="upperRoman"/>
      <w:lvlText w:val="%1."/>
      <w:lvlJc w:val="left"/>
      <w:pPr>
        <w:tabs>
          <w:tab w:val="num" w:pos="1440"/>
        </w:tabs>
        <w:ind w:left="1080" w:hanging="360"/>
      </w:pPr>
      <w:rPr>
        <w:rFonts w:hint="default"/>
      </w:rPr>
    </w:lvl>
  </w:abstractNum>
  <w:abstractNum w:abstractNumId="2" w15:restartNumberingAfterBreak="0">
    <w:nsid w:val="45BA2EE4"/>
    <w:multiLevelType w:val="singleLevel"/>
    <w:tmpl w:val="607E393A"/>
    <w:lvl w:ilvl="0">
      <w:start w:val="1"/>
      <w:numFmt w:val="upperLetter"/>
      <w:lvlText w:val="%1."/>
      <w:lvlJc w:val="left"/>
      <w:pPr>
        <w:tabs>
          <w:tab w:val="num" w:pos="720"/>
        </w:tabs>
        <w:ind w:left="720" w:hanging="720"/>
      </w:pPr>
      <w:rPr>
        <w:rFont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activeWritingStyle w:appName="MSWord" w:lang="en-US" w:vendorID="64" w:dllVersion="6" w:nlCheck="1" w:checkStyle="1"/>
  <w:activeWritingStyle w:appName="MSWord" w:lang="en-GB" w:vendorID="64" w:dllVersion="6" w:nlCheck="1" w:checkStyle="1"/>
  <w:activeWritingStyle w:appName="MSWord" w:lang="de-DE" w:vendorID="64" w:dllVersion="6" w:nlCheck="1" w:checkStyle="1"/>
  <w:activeWritingStyle w:appName="MSWord" w:lang="en-GB" w:vendorID="64" w:dllVersion="4096" w:nlCheck="1" w:checkStyle="0"/>
  <w:activeWritingStyle w:appName="MSWord" w:lang="en-US"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03F"/>
    <w:rsid w:val="0005188C"/>
    <w:rsid w:val="000F33DE"/>
    <w:rsid w:val="00115A70"/>
    <w:rsid w:val="00143599"/>
    <w:rsid w:val="00172E2C"/>
    <w:rsid w:val="001748D4"/>
    <w:rsid w:val="001839B2"/>
    <w:rsid w:val="00194D09"/>
    <w:rsid w:val="001B0558"/>
    <w:rsid w:val="001C1835"/>
    <w:rsid w:val="002361A4"/>
    <w:rsid w:val="00255EB3"/>
    <w:rsid w:val="002C2F4E"/>
    <w:rsid w:val="002C78C7"/>
    <w:rsid w:val="002F76EA"/>
    <w:rsid w:val="0033224F"/>
    <w:rsid w:val="0033386D"/>
    <w:rsid w:val="003664BA"/>
    <w:rsid w:val="003C27C6"/>
    <w:rsid w:val="003D7284"/>
    <w:rsid w:val="003E1262"/>
    <w:rsid w:val="003E5A39"/>
    <w:rsid w:val="003F35A4"/>
    <w:rsid w:val="00443417"/>
    <w:rsid w:val="004600E1"/>
    <w:rsid w:val="0047272B"/>
    <w:rsid w:val="004A1D53"/>
    <w:rsid w:val="004B6B3D"/>
    <w:rsid w:val="004C696F"/>
    <w:rsid w:val="004D503F"/>
    <w:rsid w:val="005529CB"/>
    <w:rsid w:val="0056240F"/>
    <w:rsid w:val="00566D3A"/>
    <w:rsid w:val="00591CA6"/>
    <w:rsid w:val="00592978"/>
    <w:rsid w:val="005E5100"/>
    <w:rsid w:val="00675C26"/>
    <w:rsid w:val="006C6BC1"/>
    <w:rsid w:val="00700F07"/>
    <w:rsid w:val="00732B40"/>
    <w:rsid w:val="00770E68"/>
    <w:rsid w:val="00772446"/>
    <w:rsid w:val="00777899"/>
    <w:rsid w:val="007A29C6"/>
    <w:rsid w:val="008421CA"/>
    <w:rsid w:val="0086669A"/>
    <w:rsid w:val="00883B4A"/>
    <w:rsid w:val="00891321"/>
    <w:rsid w:val="00894534"/>
    <w:rsid w:val="008F07CB"/>
    <w:rsid w:val="009030B0"/>
    <w:rsid w:val="00951D78"/>
    <w:rsid w:val="009D2AB7"/>
    <w:rsid w:val="009D4F8C"/>
    <w:rsid w:val="00A659A6"/>
    <w:rsid w:val="00A80256"/>
    <w:rsid w:val="00A8230A"/>
    <w:rsid w:val="00AB6A15"/>
    <w:rsid w:val="00AC5628"/>
    <w:rsid w:val="00AE11F4"/>
    <w:rsid w:val="00B23D0D"/>
    <w:rsid w:val="00B24859"/>
    <w:rsid w:val="00BB29CE"/>
    <w:rsid w:val="00C07662"/>
    <w:rsid w:val="00C12249"/>
    <w:rsid w:val="00C250B5"/>
    <w:rsid w:val="00C8650A"/>
    <w:rsid w:val="00CB032F"/>
    <w:rsid w:val="00CB2B5F"/>
    <w:rsid w:val="00D043B3"/>
    <w:rsid w:val="00D26416"/>
    <w:rsid w:val="00D5711D"/>
    <w:rsid w:val="00D63DD4"/>
    <w:rsid w:val="00DC7351"/>
    <w:rsid w:val="00E24E22"/>
    <w:rsid w:val="00E272F1"/>
    <w:rsid w:val="00E34786"/>
    <w:rsid w:val="00E7617E"/>
    <w:rsid w:val="00EE45E9"/>
    <w:rsid w:val="00FB51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45E39281"/>
  <w15:chartTrackingRefBased/>
  <w15:docId w15:val="{22533DDB-6F43-452F-8D41-6D0EEE3391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D503F"/>
    <w:rPr>
      <w:noProof/>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D5711D"/>
    <w:pPr>
      <w:tabs>
        <w:tab w:val="center" w:pos="4320"/>
        <w:tab w:val="right" w:pos="8640"/>
      </w:tabs>
    </w:pPr>
  </w:style>
  <w:style w:type="paragraph" w:styleId="Footer">
    <w:name w:val="footer"/>
    <w:basedOn w:val="Normal"/>
    <w:rsid w:val="00D5711D"/>
    <w:pPr>
      <w:tabs>
        <w:tab w:val="center" w:pos="4320"/>
        <w:tab w:val="right" w:pos="8640"/>
      </w:tabs>
    </w:pPr>
  </w:style>
  <w:style w:type="table" w:styleId="TableGrid">
    <w:name w:val="Table Grid"/>
    <w:basedOn w:val="TableNormal"/>
    <w:rsid w:val="00D571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D5711D"/>
    <w:rPr>
      <w:color w:val="0000FF"/>
      <w:u w:val="single"/>
    </w:rPr>
  </w:style>
  <w:style w:type="character" w:styleId="PageNumber">
    <w:name w:val="page number"/>
    <w:basedOn w:val="DefaultParagraphFont"/>
    <w:rsid w:val="002F76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44424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ec.europa.eu/europeaid/prag/document.do"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oran\Documents\TEMPLATES-KOMPLET\Memorandum_RARIS_NOVI%20II.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Memorandum_RARIS_NOVI II</Template>
  <TotalTime>0</TotalTime>
  <Pages>1</Pages>
  <Words>308</Words>
  <Characters>1762</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GTZ Fideco &amp; Associates</Company>
  <LinksUpToDate>false</LinksUpToDate>
  <CharactersWithSpaces>2066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Zoran Milovanović</dc:creator>
  <cp:keywords/>
  <dc:description/>
  <cp:lastModifiedBy>Zoran Milovanović</cp:lastModifiedBy>
  <cp:revision>2</cp:revision>
  <cp:lastPrinted>1899-12-31T23:00:00Z</cp:lastPrinted>
  <dcterms:created xsi:type="dcterms:W3CDTF">2017-09-05T10:15:00Z</dcterms:created>
  <dcterms:modified xsi:type="dcterms:W3CDTF">2017-09-05T10:15:00Z</dcterms:modified>
</cp:coreProperties>
</file>